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AEC" w:rsidRDefault="00515DE2" w:rsidP="00187AE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4.55pt;margin-top:-31.05pt;width:99pt;height:87.15pt;z-index:251660288;visibility:visible;mso-wrap-edited:f">
            <v:imagedata r:id="rId4" o:title="" gain="2147483647f" blacklevel="-7864f"/>
          </v:shape>
          <o:OLEObject Type="Embed" ProgID="Word.Document.8" ShapeID="_x0000_s1026" DrawAspect="Content" ObjectID="_1508069620" r:id="rId5"/>
        </w:pict>
      </w:r>
    </w:p>
    <w:p w:rsidR="00187AEC" w:rsidRDefault="00187AEC" w:rsidP="00187AEC">
      <w:pPr>
        <w:jc w:val="center"/>
        <w:rPr>
          <w:rFonts w:ascii="TH SarabunIT๙" w:hAnsi="TH SarabunIT๙" w:cs="TH SarabunIT๙"/>
        </w:rPr>
      </w:pPr>
    </w:p>
    <w:p w:rsidR="00187AEC" w:rsidRDefault="00187AEC" w:rsidP="00187AEC">
      <w:pPr>
        <w:jc w:val="center"/>
        <w:rPr>
          <w:rFonts w:ascii="TH SarabunIT๙" w:hAnsi="TH SarabunIT๙" w:cs="TH SarabunIT๙"/>
        </w:rPr>
      </w:pPr>
    </w:p>
    <w:p w:rsidR="00187AEC" w:rsidRDefault="00187AEC" w:rsidP="00187AEC">
      <w:pPr>
        <w:jc w:val="center"/>
        <w:rPr>
          <w:rFonts w:ascii="TH SarabunIT๙" w:hAnsi="TH SarabunIT๙" w:cs="TH SarabunIT๙"/>
        </w:rPr>
      </w:pPr>
    </w:p>
    <w:p w:rsidR="00187AEC" w:rsidRPr="00C107A7" w:rsidRDefault="00187AEC" w:rsidP="00187AEC">
      <w:pPr>
        <w:jc w:val="center"/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  <w:cs/>
        </w:rPr>
        <w:t>ประกาศองค์การบริหารส่วนตำบล</w:t>
      </w:r>
      <w:proofErr w:type="spellStart"/>
      <w:r w:rsidRPr="00C107A7">
        <w:rPr>
          <w:rFonts w:ascii="TH SarabunIT๙" w:hAnsi="TH SarabunIT๙" w:cs="TH SarabunIT๙"/>
          <w:cs/>
        </w:rPr>
        <w:t>กาลอ</w:t>
      </w:r>
      <w:proofErr w:type="spellEnd"/>
    </w:p>
    <w:p w:rsidR="00187AEC" w:rsidRPr="00C107A7" w:rsidRDefault="00187AEC" w:rsidP="00187AEC">
      <w:pPr>
        <w:jc w:val="center"/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  <w:cs/>
        </w:rPr>
        <w:t>เรื่อง  การรับขึ้นทะเบียนผู้สูงอายุเพื่อรับเงินเบี้ยยังชีพผู้สูงอายุ</w:t>
      </w:r>
    </w:p>
    <w:p w:rsidR="00187AEC" w:rsidRPr="00C107A7" w:rsidRDefault="00187AEC" w:rsidP="00187AE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ประจำปีงบประมาณ  25</w:t>
      </w:r>
      <w:r w:rsidRPr="00825B80">
        <w:rPr>
          <w:rFonts w:ascii="TH SarabunIT๙" w:hAnsi="TH SarabunIT๙" w:cs="TH SarabunIT๙"/>
          <w:sz w:val="32"/>
        </w:rPr>
        <w:t>60</w:t>
      </w:r>
    </w:p>
    <w:p w:rsidR="00187AEC" w:rsidRPr="00C107A7" w:rsidRDefault="00187AEC" w:rsidP="00187AEC">
      <w:pPr>
        <w:jc w:val="center"/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  <w:cs/>
        </w:rPr>
        <w:t>....................................................................</w:t>
      </w:r>
    </w:p>
    <w:p w:rsidR="00187AEC" w:rsidRPr="00C107A7" w:rsidRDefault="00187AEC" w:rsidP="00187AEC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C107A7">
        <w:rPr>
          <w:rFonts w:ascii="TH SarabunIT๙" w:hAnsi="TH SarabunIT๙" w:cs="TH SarabunIT๙"/>
          <w:cs/>
        </w:rPr>
        <w:tab/>
        <w:t>ตามที่กระทรวงมหาดไทยได้ประกาศใช้ระเบียบกระทรวงมหาดไทยว่าด้วยหลักเกณฑ์ การจ่ายเบี้ยยังชีพผู้สูงอายุขององค์กรปกครองส่วนท้องถิ่น พ.ศ.2552  เพื่อใช้ในการดำเนินงานการจ่ายเบี้ยยังชีพผู้สูงอายุขององค์กรปกครองส่วนท้องถิ่น  ซึ่งตามความนัยข้อ 7 แห่งระเบียบ  ภายในเดือนพฤศจิกายน ของทุกปี ให้ผู้ที่จะมีอายุครบหกสิบปีบริบูรณ์ขึ้นไป  ในปีงบประมาณถัดไป  มา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  ณ  สำนักงานขององค์กรปกครองส่วนท้องถิ่นหรือสถานที่ที่องค์กรปกครองส่วนท้องถิ่นกำหนด นั้น</w:t>
      </w:r>
    </w:p>
    <w:p w:rsidR="00187AEC" w:rsidRPr="00C107A7" w:rsidRDefault="00187AEC" w:rsidP="00187AE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87AEC" w:rsidRPr="00C107A7" w:rsidRDefault="00187AEC" w:rsidP="00187AEC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C107A7">
        <w:rPr>
          <w:rFonts w:ascii="TH SarabunIT๙" w:hAnsi="TH SarabunIT๙" w:cs="TH SarabunIT๙"/>
        </w:rPr>
        <w:tab/>
      </w:r>
      <w:r w:rsidRPr="00C107A7">
        <w:rPr>
          <w:rFonts w:ascii="TH SarabunIT๙" w:hAnsi="TH SarabunIT๙" w:cs="TH SarabunIT๙"/>
          <w:cs/>
        </w:rPr>
        <w:t>เพื่อให้การดำเนินการ ดังกล่าว  เป็นไปด้วยความถูกต้อง  เรียบร้อย  องค์การบริหารส่วนตำบล</w:t>
      </w:r>
      <w:proofErr w:type="spellStart"/>
      <w:r w:rsidRPr="00C107A7">
        <w:rPr>
          <w:rFonts w:ascii="TH SarabunIT๙" w:hAnsi="TH SarabunIT๙" w:cs="TH SarabunIT๙"/>
          <w:cs/>
        </w:rPr>
        <w:t>กาลอ</w:t>
      </w:r>
      <w:proofErr w:type="spellEnd"/>
      <w:r w:rsidRPr="00C107A7">
        <w:rPr>
          <w:rFonts w:ascii="TH SarabunIT๙" w:hAnsi="TH SarabunIT๙" w:cs="TH SarabunIT๙"/>
          <w:cs/>
        </w:rPr>
        <w:t xml:space="preserve">  จึงขอประกาศให้ผู้สูงอายุที่มีคุณสมบัติตามหลักเกณฑ์ต่อไปนี้  และมีความประสงค์จะขอรับการสงเคราะห์เบี้ยยังชีพผู้สูงอายุไปติดต่อยื่นคำร้องขอขึ้นทะเบียน  ตามวัน เวลา  และสถานที่ที่องค์การบริหารส่วนตำบล</w:t>
      </w:r>
      <w:proofErr w:type="spellStart"/>
      <w:r w:rsidRPr="00C107A7">
        <w:rPr>
          <w:rFonts w:ascii="TH SarabunIT๙" w:hAnsi="TH SarabunIT๙" w:cs="TH SarabunIT๙"/>
          <w:cs/>
        </w:rPr>
        <w:t>กาลอ</w:t>
      </w:r>
      <w:proofErr w:type="spellEnd"/>
      <w:r w:rsidRPr="00C107A7">
        <w:rPr>
          <w:rFonts w:ascii="TH SarabunIT๙" w:hAnsi="TH SarabunIT๙" w:cs="TH SarabunIT๙"/>
          <w:cs/>
        </w:rPr>
        <w:t xml:space="preserve">  ได้ประกาศกำหนดโดยผู้สูงอายุที่จะมีสิทธิได้รับเงินเบี้ยยังชีพ  จะต้องมีคุณสมบัติและดำเนินการ  ดังต่อไปนี้</w:t>
      </w:r>
    </w:p>
    <w:p w:rsidR="00187AEC" w:rsidRPr="00C107A7" w:rsidRDefault="00187AEC" w:rsidP="00187AEC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87AEC" w:rsidRPr="00C107A7" w:rsidRDefault="00187AEC" w:rsidP="00187AEC">
      <w:pPr>
        <w:jc w:val="thaiDistribute"/>
        <w:rPr>
          <w:rFonts w:ascii="TH SarabunIT๙" w:hAnsi="TH SarabunIT๙" w:cs="TH SarabunIT๙"/>
          <w:b/>
          <w:bCs/>
        </w:rPr>
      </w:pPr>
      <w:r w:rsidRPr="00C107A7">
        <w:rPr>
          <w:rFonts w:ascii="TH SarabunIT๙" w:hAnsi="TH SarabunIT๙" w:cs="TH SarabunIT๙"/>
        </w:rPr>
        <w:tab/>
      </w:r>
      <w:r w:rsidRPr="00C107A7">
        <w:rPr>
          <w:rFonts w:ascii="TH SarabunIT๙" w:hAnsi="TH SarabunIT๙" w:cs="TH SarabunIT๙"/>
          <w:b/>
          <w:bCs/>
          <w:cs/>
        </w:rPr>
        <w:t>1. คุณสมบัติได้รับเงินเบี้ยยังชีพผู้สูงอายุ</w:t>
      </w:r>
    </w:p>
    <w:p w:rsidR="00187AEC" w:rsidRPr="00C107A7" w:rsidRDefault="00187AEC" w:rsidP="00187AEC">
      <w:pPr>
        <w:jc w:val="thaiDistribute"/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  <w:cs/>
        </w:rPr>
        <w:tab/>
        <w:t xml:space="preserve">    ผู้มีคุณสมบัติได้รับเงินเบี้ยยังชีพผู้สูงอายุ  ต้องเป็นผู้มีคุณสมบัติและไม่มีลักษณะต้องห้ามดังต่อไปนี้</w:t>
      </w:r>
    </w:p>
    <w:p w:rsidR="00187AEC" w:rsidRPr="00C107A7" w:rsidRDefault="00187AEC" w:rsidP="00187AEC">
      <w:pPr>
        <w:jc w:val="thaiDistribute"/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  <w:cs/>
        </w:rPr>
        <w:tab/>
        <w:t xml:space="preserve">    (1)  มีสัญชาติไทย</w:t>
      </w:r>
    </w:p>
    <w:p w:rsidR="00187AEC" w:rsidRPr="00C107A7" w:rsidRDefault="00187AEC" w:rsidP="00187AEC">
      <w:pPr>
        <w:jc w:val="thaiDistribute"/>
        <w:rPr>
          <w:rFonts w:ascii="TH SarabunIT๙" w:hAnsi="TH SarabunIT๙" w:cs="TH SarabunIT๙"/>
          <w:cs/>
        </w:rPr>
      </w:pPr>
      <w:r w:rsidRPr="00C107A7"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 w:hint="cs"/>
          <w:cs/>
        </w:rPr>
        <w:t xml:space="preserve">  </w:t>
      </w:r>
      <w:r w:rsidRPr="00C107A7">
        <w:rPr>
          <w:rFonts w:ascii="TH SarabunIT๙" w:hAnsi="TH SarabunIT๙" w:cs="TH SarabunIT๙"/>
          <w:cs/>
        </w:rPr>
        <w:t>(2)  มีภูมิลำเนาอยู่ในเขตองค์กรปกครองส่วนท้องถิ่นตามทะเบียนบ้าน</w:t>
      </w:r>
    </w:p>
    <w:p w:rsidR="00187AEC" w:rsidRPr="00C107A7" w:rsidRDefault="00187AEC" w:rsidP="00187AEC">
      <w:pPr>
        <w:jc w:val="thaiDistribute"/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  <w:cs/>
        </w:rPr>
        <w:tab/>
        <w:t xml:space="preserve">    (3)  มีอายุ  60  ปี  บริบูรณ์ขึ้นไป  โดยเป็นผู้ที</w:t>
      </w:r>
      <w:r>
        <w:rPr>
          <w:rFonts w:ascii="TH SarabunIT๙" w:hAnsi="TH SarabunIT๙" w:cs="TH SarabunIT๙"/>
          <w:cs/>
        </w:rPr>
        <w:t>่เกิดก่อนวันที่  1  ตุลาคม  249</w:t>
      </w:r>
      <w:r>
        <w:rPr>
          <w:rFonts w:ascii="TH SarabunIT๙" w:hAnsi="TH SarabunIT๙" w:cs="TH SarabunIT๙"/>
          <w:sz w:val="32"/>
        </w:rPr>
        <w:t>9</w:t>
      </w:r>
      <w:r w:rsidRPr="00C107A7">
        <w:rPr>
          <w:rFonts w:ascii="TH SarabunIT๙" w:hAnsi="TH SarabunIT๙" w:cs="TH SarabunIT๙"/>
          <w:cs/>
        </w:rPr>
        <w:t xml:space="preserve">  (ในกรณีที่ในทะเบียนราษฎรไม่ปรากฏวันที่  เดือนเกิด  ให้ถือว่าบุคคลนั้นเกิดในวันที่  1  มกราคมของปีนั้น)</w:t>
      </w:r>
    </w:p>
    <w:p w:rsidR="00187AEC" w:rsidRPr="00C107A7" w:rsidRDefault="00187AEC" w:rsidP="00187AEC">
      <w:pPr>
        <w:jc w:val="thaiDistribute"/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  <w:cs/>
        </w:rPr>
        <w:tab/>
        <w:t xml:space="preserve">    (4) ไม่เป็นผู้ได้รับสวัสดิการหรือสิทธิประโยชน์อื่นใดจากหน่วยงานของรัฐ  รัฐวิสาหกิจ  หรือองค์กรปกครองส่วนท้องถิ่น  ได้แก่  ผู้รับเงินบำนาญ  เบี้ยหวัด  บำนาญพิเศษ  หรือเงินอื่นใดในลักษณะเดียวกัน  ผู้สูงอายุที่อยู่ในสถานสงเคราะห์ของรัฐหรือองค์กรปกครองส่วนท้องถิ่นผู้ได้รับเงินเดือน  ค่าตอบแทน  รายได้ประจำ  หรือผลประโยชน์ตอบแทนอย่างอื่นที่รัฐหรือองค์กรปกครองส่วนท้องถิ่นจัดให้เป็นประจำ  </w:t>
      </w:r>
    </w:p>
    <w:p w:rsidR="00187AEC" w:rsidRPr="00C107A7" w:rsidRDefault="00187AEC" w:rsidP="00187AEC">
      <w:pPr>
        <w:ind w:firstLine="720"/>
        <w:rPr>
          <w:rFonts w:ascii="TH SarabunIT๙" w:hAnsi="TH SarabunIT๙" w:cs="TH SarabunIT๙"/>
          <w:b/>
          <w:bCs/>
        </w:rPr>
      </w:pPr>
      <w:r w:rsidRPr="00C107A7">
        <w:rPr>
          <w:rFonts w:ascii="TH SarabunIT๙" w:hAnsi="TH SarabunIT๙" w:cs="TH SarabunIT๙"/>
          <w:b/>
          <w:bCs/>
          <w:cs/>
        </w:rPr>
        <w:t>2.  ขั้นตอนการยื่นคำขอและวิธีการพิจารณาคุณสมบัติผู้มีสิทธิได้รับเงินเบี้ยยังชีพผู้สูงอายุ</w:t>
      </w:r>
    </w:p>
    <w:p w:rsidR="00187AEC" w:rsidRDefault="00187AEC" w:rsidP="00187AEC">
      <w:pPr>
        <w:jc w:val="thaiDistribute"/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  <w:cs/>
        </w:rPr>
        <w:tab/>
        <w:t xml:space="preserve">     ให้ผู้สูงอายุที่มีคุณสมบัติดังกล่าว  ยื่นคำขอรับเงินเบี้ยยังชีพผู้สูงอายุด้วยตนเอง    ระหว</w:t>
      </w:r>
      <w:r>
        <w:rPr>
          <w:rFonts w:ascii="TH SarabunIT๙" w:hAnsi="TH SarabunIT๙" w:cs="TH SarabunIT๙"/>
          <w:cs/>
        </w:rPr>
        <w:t>่างวันที่  1-30  พฤศจิกายน  255</w:t>
      </w:r>
      <w:r>
        <w:rPr>
          <w:rFonts w:ascii="TH SarabunIT๙" w:hAnsi="TH SarabunIT๙" w:cs="TH SarabunIT๙"/>
          <w:sz w:val="32"/>
        </w:rPr>
        <w:t>8</w:t>
      </w:r>
      <w:r w:rsidRPr="00C107A7">
        <w:rPr>
          <w:rFonts w:ascii="TH SarabunIT๙" w:hAnsi="TH SarabunIT๙" w:cs="TH SarabunIT๙"/>
          <w:cs/>
        </w:rPr>
        <w:t xml:space="preserve">  ในวัน  เวลา  และสถานที่ที่</w:t>
      </w:r>
      <w:r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C107A7">
        <w:rPr>
          <w:rFonts w:ascii="TH SarabunIT๙" w:hAnsi="TH SarabunIT๙" w:cs="TH SarabunIT๙"/>
          <w:cs/>
        </w:rPr>
        <w:t>อบต.</w:t>
      </w:r>
      <w:proofErr w:type="spellEnd"/>
      <w:r w:rsidRPr="00C107A7">
        <w:rPr>
          <w:rFonts w:ascii="TH SarabunIT๙" w:hAnsi="TH SarabunIT๙" w:cs="TH SarabunIT๙"/>
          <w:cs/>
        </w:rPr>
        <w:t>กำหนด  พร้อมหลักฐาน  ดังต่อไปนี้</w:t>
      </w:r>
    </w:p>
    <w:p w:rsidR="00187AEC" w:rsidRDefault="00187AEC" w:rsidP="00187AEC">
      <w:pPr>
        <w:jc w:val="right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>…/</w:t>
      </w:r>
      <w:r>
        <w:rPr>
          <w:rFonts w:ascii="TH SarabunIT๙" w:hAnsi="TH SarabunIT๙" w:cs="TH SarabunIT๙" w:hint="cs"/>
          <w:sz w:val="32"/>
          <w:cs/>
        </w:rPr>
        <w:t>(1) บัตรประจำตัว...</w:t>
      </w:r>
    </w:p>
    <w:p w:rsidR="00187AEC" w:rsidRDefault="00187AEC" w:rsidP="00187AEC">
      <w:pPr>
        <w:jc w:val="right"/>
        <w:rPr>
          <w:rFonts w:ascii="TH SarabunIT๙" w:hAnsi="TH SarabunIT๙" w:cs="TH SarabunIT๙"/>
          <w:sz w:val="32"/>
        </w:rPr>
      </w:pPr>
    </w:p>
    <w:p w:rsidR="00187AEC" w:rsidRDefault="00187AEC" w:rsidP="00187AEC">
      <w:pPr>
        <w:jc w:val="right"/>
        <w:rPr>
          <w:rFonts w:ascii="TH SarabunIT๙" w:hAnsi="TH SarabunIT๙" w:cs="TH SarabunIT๙"/>
          <w:sz w:val="32"/>
        </w:rPr>
      </w:pPr>
    </w:p>
    <w:p w:rsidR="00187AEC" w:rsidRDefault="00187AEC" w:rsidP="00187AEC">
      <w:pPr>
        <w:jc w:val="right"/>
        <w:rPr>
          <w:rFonts w:ascii="TH SarabunIT๙" w:hAnsi="TH SarabunIT๙" w:cs="TH SarabunIT๙"/>
          <w:sz w:val="32"/>
        </w:rPr>
      </w:pPr>
    </w:p>
    <w:p w:rsidR="00187AEC" w:rsidRDefault="00187AEC" w:rsidP="00187AEC">
      <w:pPr>
        <w:jc w:val="right"/>
        <w:rPr>
          <w:rFonts w:ascii="TH SarabunIT๙" w:hAnsi="TH SarabunIT๙" w:cs="TH SarabunIT๙"/>
          <w:sz w:val="32"/>
        </w:rPr>
      </w:pPr>
    </w:p>
    <w:p w:rsidR="00187AEC" w:rsidRDefault="00187AEC" w:rsidP="00187AEC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-2-</w:t>
      </w:r>
    </w:p>
    <w:p w:rsidR="00187AEC" w:rsidRPr="00396349" w:rsidRDefault="00187AEC" w:rsidP="00187AEC">
      <w:pPr>
        <w:jc w:val="right"/>
        <w:rPr>
          <w:rFonts w:ascii="TH SarabunIT๙" w:hAnsi="TH SarabunIT๙" w:cs="TH SarabunIT๙"/>
          <w:sz w:val="32"/>
          <w:cs/>
        </w:rPr>
      </w:pPr>
    </w:p>
    <w:p w:rsidR="00187AEC" w:rsidRPr="00C107A7" w:rsidRDefault="00187AEC" w:rsidP="00187AEC">
      <w:pPr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  <w:cs/>
        </w:rPr>
        <w:tab/>
        <w:t xml:space="preserve">      (1)  บัตรประจำตัวประชาชน  หรือบัตรอื่นที่ออกโดยหน่วยงานของรัฐที่มีรูปถ่ายพร้อมสำเนา</w:t>
      </w:r>
    </w:p>
    <w:p w:rsidR="00187AEC" w:rsidRPr="00C107A7" w:rsidRDefault="00187AEC" w:rsidP="00187AEC">
      <w:pPr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</w:rPr>
        <w:t xml:space="preserve">   </w:t>
      </w:r>
      <w:r w:rsidRPr="00C107A7">
        <w:rPr>
          <w:rFonts w:ascii="TH SarabunIT๙" w:hAnsi="TH SarabunIT๙" w:cs="TH SarabunIT๙"/>
        </w:rPr>
        <w:t xml:space="preserve"> </w:t>
      </w:r>
      <w:r w:rsidRPr="00C107A7">
        <w:rPr>
          <w:rFonts w:ascii="TH SarabunIT๙" w:hAnsi="TH SarabunIT๙" w:cs="TH SarabunIT๙"/>
          <w:cs/>
        </w:rPr>
        <w:t>(2)  ทะเบียนบ้านพร้อมสำเนา</w:t>
      </w:r>
    </w:p>
    <w:p w:rsidR="00187AEC" w:rsidRPr="00C107A7" w:rsidRDefault="00187AEC" w:rsidP="00187AEC">
      <w:pPr>
        <w:rPr>
          <w:rFonts w:ascii="TH SarabunIT๙" w:hAnsi="TH SarabunIT๙" w:cs="TH SarabunIT๙"/>
          <w:sz w:val="16"/>
          <w:szCs w:val="16"/>
        </w:rPr>
      </w:pPr>
      <w:r w:rsidRPr="00C107A7">
        <w:rPr>
          <w:rFonts w:ascii="TH SarabunIT๙" w:hAnsi="TH SarabunIT๙" w:cs="TH SarabunIT๙"/>
          <w:cs/>
        </w:rPr>
        <w:tab/>
        <w:t xml:space="preserve">      (3)  สมุดบัญชีเงินฝากธนาคาร</w:t>
      </w:r>
      <w:r>
        <w:rPr>
          <w:rFonts w:ascii="TH SarabunIT๙" w:hAnsi="TH SarabunIT๙" w:cs="TH SarabunIT๙" w:hint="cs"/>
          <w:cs/>
        </w:rPr>
        <w:t>กรุงไทย</w:t>
      </w:r>
      <w:r w:rsidRPr="00C107A7">
        <w:rPr>
          <w:rFonts w:ascii="TH SarabunIT๙" w:hAnsi="TH SarabunIT๙" w:cs="TH SarabunIT๙"/>
          <w:cs/>
        </w:rPr>
        <w:t>พร้อมสำเนา  สำหรับในกรณีที่ผู้ขอรับเงินเบี้ยยังชีพผู้สูงอายุประสงค์ขอรับเงินเบี้ยยังชีพผู้สูงอายุผ่านธนาคา</w:t>
      </w:r>
      <w:r>
        <w:rPr>
          <w:rFonts w:ascii="TH SarabunIT๙" w:hAnsi="TH SarabunIT๙" w:cs="TH SarabunIT๙" w:hint="cs"/>
          <w:cs/>
        </w:rPr>
        <w:t>ร</w:t>
      </w:r>
    </w:p>
    <w:p w:rsidR="00187AEC" w:rsidRPr="00C107A7" w:rsidRDefault="00187AEC" w:rsidP="00187AEC">
      <w:pPr>
        <w:rPr>
          <w:rFonts w:ascii="TH SarabunIT๙" w:hAnsi="TH SarabunIT๙" w:cs="TH SarabunIT๙"/>
          <w:sz w:val="16"/>
          <w:szCs w:val="16"/>
          <w:cs/>
        </w:rPr>
      </w:pPr>
    </w:p>
    <w:p w:rsidR="00187AEC" w:rsidRPr="00C107A7" w:rsidRDefault="00187AEC" w:rsidP="00187AEC">
      <w:pPr>
        <w:rPr>
          <w:rFonts w:ascii="TH SarabunIT๙" w:hAnsi="TH SarabunIT๙" w:cs="TH SarabunIT๙"/>
          <w:sz w:val="16"/>
          <w:szCs w:val="16"/>
        </w:rPr>
      </w:pPr>
      <w:r w:rsidRPr="00C107A7">
        <w:rPr>
          <w:rFonts w:ascii="TH SarabunIT๙" w:hAnsi="TH SarabunIT๙" w:cs="TH SarabunIT๙"/>
          <w:cs/>
        </w:rPr>
        <w:tab/>
        <w:t xml:space="preserve">      ในกรณีที่มีความจำเป็นที่ไม่สามารถลงทะเบียนได้  ผู้สูงอายุอาจมอบอำนาจเป็นลายลักษณ์อักษรให้ผู้อื่นเป็นผู้ยื่นคำขอรับเงินเบี้ยยังชีพผู้สูงอายุแทน</w:t>
      </w:r>
    </w:p>
    <w:p w:rsidR="00187AEC" w:rsidRPr="00C107A7" w:rsidRDefault="00187AEC" w:rsidP="00187AEC">
      <w:pPr>
        <w:rPr>
          <w:rFonts w:ascii="TH SarabunIT๙" w:hAnsi="TH SarabunIT๙" w:cs="TH SarabunIT๙"/>
          <w:sz w:val="16"/>
          <w:szCs w:val="16"/>
        </w:rPr>
      </w:pPr>
    </w:p>
    <w:p w:rsidR="00187AEC" w:rsidRPr="00C107A7" w:rsidRDefault="00187AEC" w:rsidP="00187AEC">
      <w:pPr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  <w:cs/>
        </w:rPr>
        <w:tab/>
        <w:t xml:space="preserve">      จึงประกาศมาเพื่อทราบโดยทั่วกัน</w:t>
      </w:r>
    </w:p>
    <w:p w:rsidR="00187AEC" w:rsidRPr="00C107A7" w:rsidRDefault="00187AEC" w:rsidP="00187AEC">
      <w:pPr>
        <w:rPr>
          <w:rFonts w:ascii="TH SarabunIT๙" w:hAnsi="TH SarabunIT๙" w:cs="TH SarabunIT๙"/>
          <w:sz w:val="16"/>
          <w:szCs w:val="16"/>
        </w:rPr>
      </w:pPr>
      <w:r w:rsidRPr="00C107A7">
        <w:rPr>
          <w:rFonts w:ascii="TH SarabunIT๙" w:hAnsi="TH SarabunIT๙" w:cs="TH SarabunIT๙"/>
          <w:cs/>
        </w:rPr>
        <w:tab/>
      </w:r>
      <w:r w:rsidRPr="00C107A7">
        <w:rPr>
          <w:rFonts w:ascii="TH SarabunIT๙" w:hAnsi="TH SarabunIT๙" w:cs="TH SarabunIT๙"/>
          <w:cs/>
        </w:rPr>
        <w:tab/>
      </w:r>
    </w:p>
    <w:p w:rsidR="00187AEC" w:rsidRPr="00C107A7" w:rsidRDefault="00187AEC" w:rsidP="00187AE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cs/>
        </w:rPr>
        <w:t>2</w:t>
      </w:r>
      <w:proofErr w:type="spellStart"/>
      <w:r>
        <w:rPr>
          <w:rFonts w:ascii="TH SarabunIT๙" w:hAnsi="TH SarabunIT๙" w:cs="TH SarabunIT๙"/>
          <w:sz w:val="32"/>
        </w:rPr>
        <w:t>2</w:t>
      </w:r>
      <w:proofErr w:type="spellEnd"/>
      <w:r w:rsidRPr="00065389">
        <w:rPr>
          <w:rFonts w:ascii="TH SarabunIT๙" w:hAnsi="TH SarabunIT๙" w:cs="TH SarabunIT๙"/>
          <w:sz w:val="32"/>
          <w:cs/>
        </w:rPr>
        <w:t xml:space="preserve"> </w:t>
      </w:r>
      <w:r w:rsidRPr="00C107A7">
        <w:rPr>
          <w:rFonts w:ascii="TH SarabunIT๙" w:hAnsi="TH SarabunIT๙" w:cs="TH SarabunIT๙"/>
          <w:cs/>
        </w:rPr>
        <w:t xml:space="preserve"> ต</w:t>
      </w:r>
      <w:r>
        <w:rPr>
          <w:rFonts w:ascii="TH SarabunIT๙" w:hAnsi="TH SarabunIT๙" w:cs="TH SarabunIT๙"/>
          <w:cs/>
        </w:rPr>
        <w:t>ุลาคม  พ.ศ.255</w:t>
      </w:r>
      <w:r>
        <w:rPr>
          <w:rFonts w:ascii="TH SarabunIT๙" w:hAnsi="TH SarabunIT๙" w:cs="TH SarabunIT๙"/>
          <w:sz w:val="32"/>
        </w:rPr>
        <w:t>8</w:t>
      </w:r>
    </w:p>
    <w:p w:rsidR="00187AEC" w:rsidRPr="00540CCF" w:rsidRDefault="00187AEC" w:rsidP="00187AEC">
      <w:pPr>
        <w:ind w:left="720" w:firstLine="720"/>
        <w:rPr>
          <w:rFonts w:ascii="TH SarabunIT๙" w:hAnsi="TH SarabunIT๙" w:cs="TH SarabunIT๙"/>
          <w:b/>
          <w:bCs/>
        </w:rPr>
      </w:pPr>
    </w:p>
    <w:p w:rsidR="00187AEC" w:rsidRPr="00C107A7" w:rsidRDefault="00187AEC" w:rsidP="00187AEC">
      <w:pPr>
        <w:rPr>
          <w:rFonts w:ascii="TH SarabunIT๙" w:hAnsi="TH SarabunIT๙" w:cs="TH SarabunIT๙"/>
        </w:rPr>
      </w:pPr>
    </w:p>
    <w:p w:rsidR="00187AEC" w:rsidRPr="00C107A7" w:rsidRDefault="00187AEC" w:rsidP="00187AEC">
      <w:pPr>
        <w:rPr>
          <w:rFonts w:ascii="TH SarabunIT๙" w:hAnsi="TH SarabunIT๙" w:cs="TH SarabunIT๙"/>
        </w:rPr>
      </w:pPr>
    </w:p>
    <w:p w:rsidR="00187AEC" w:rsidRPr="00C107A7" w:rsidRDefault="00187AEC" w:rsidP="00187AEC">
      <w:pPr>
        <w:ind w:left="720" w:firstLine="720"/>
        <w:rPr>
          <w:rFonts w:ascii="TH SarabunIT๙" w:hAnsi="TH SarabunIT๙" w:cs="TH SarabunIT๙"/>
        </w:rPr>
      </w:pPr>
    </w:p>
    <w:p w:rsidR="00187AEC" w:rsidRPr="00C107A7" w:rsidRDefault="00187AEC" w:rsidP="00187AEC">
      <w:pPr>
        <w:ind w:left="720" w:firstLine="720"/>
        <w:rPr>
          <w:rFonts w:ascii="TH SarabunIT๙" w:hAnsi="TH SarabunIT๙" w:cs="TH SarabunIT๙"/>
        </w:rPr>
      </w:pPr>
    </w:p>
    <w:p w:rsidR="00187AEC" w:rsidRPr="00C107A7" w:rsidRDefault="00AF1834" w:rsidP="00187AEC">
      <w:pPr>
        <w:ind w:left="720"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</w:t>
      </w:r>
      <w:r w:rsidR="00187AEC" w:rsidRPr="00C107A7">
        <w:rPr>
          <w:rFonts w:ascii="TH SarabunIT๙" w:hAnsi="TH SarabunIT๙" w:cs="TH SarabunIT๙"/>
          <w:cs/>
        </w:rPr>
        <w:t xml:space="preserve">  (</w:t>
      </w:r>
      <w:r>
        <w:rPr>
          <w:rFonts w:ascii="TH SarabunIT๙" w:hAnsi="TH SarabunIT๙" w:cs="TH SarabunIT๙" w:hint="cs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อาแว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r w:rsidR="00187AEC">
        <w:rPr>
          <w:rFonts w:ascii="TH SarabunIT๙" w:hAnsi="TH SarabunIT๙" w:cs="TH SarabunIT๙" w:hint="cs"/>
          <w:cs/>
        </w:rPr>
        <w:t xml:space="preserve"> ซงตายา</w:t>
      </w:r>
      <w:r w:rsidR="00187AEC" w:rsidRPr="00C107A7">
        <w:rPr>
          <w:rFonts w:ascii="TH SarabunIT๙" w:hAnsi="TH SarabunIT๙" w:cs="TH SarabunIT๙"/>
          <w:cs/>
        </w:rPr>
        <w:t>)</w:t>
      </w:r>
    </w:p>
    <w:p w:rsidR="00187AEC" w:rsidRDefault="00187AEC" w:rsidP="00187AEC">
      <w:pPr>
        <w:ind w:left="2160" w:firstLine="72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cs/>
        </w:rPr>
        <w:t xml:space="preserve">  </w:t>
      </w:r>
      <w:r>
        <w:rPr>
          <w:rFonts w:ascii="TH SarabunIT๙" w:hAnsi="TH SarabunIT๙" w:cs="TH SarabunIT๙"/>
          <w:sz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cs/>
        </w:rPr>
        <w:t xml:space="preserve">             นายก</w:t>
      </w:r>
      <w:r>
        <w:rPr>
          <w:rFonts w:ascii="TH SarabunIT๙" w:hAnsi="TH SarabunIT๙" w:cs="TH SarabunIT๙"/>
          <w:sz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/>
          <w:sz w:val="32"/>
          <w:cs/>
        </w:rPr>
        <w:t>กาลอ</w:t>
      </w:r>
      <w:proofErr w:type="spellEnd"/>
      <w:r>
        <w:rPr>
          <w:rFonts w:ascii="TH SarabunIT๙" w:hAnsi="TH SarabunIT๙" w:cs="TH SarabunIT๙"/>
          <w:sz w:val="32"/>
          <w:cs/>
        </w:rPr>
        <w:t xml:space="preserve">  </w:t>
      </w:r>
    </w:p>
    <w:p w:rsidR="00495A94" w:rsidRDefault="00495A94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/>
    <w:p w:rsidR="00F503FB" w:rsidRDefault="00F503FB" w:rsidP="00CB1014">
      <w:pPr>
        <w:rPr>
          <w:rFonts w:ascii="TH SarabunIT๙" w:hAnsi="TH SarabunIT๙" w:cs="TH SarabunIT๙"/>
        </w:rPr>
      </w:pPr>
    </w:p>
    <w:p w:rsidR="00F503FB" w:rsidRPr="00F503FB" w:rsidRDefault="00F503FB"/>
    <w:sectPr w:rsidR="00F503FB" w:rsidRPr="00F503FB" w:rsidSect="00495A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20"/>
  <w:characterSpacingControl w:val="doNotCompress"/>
  <w:compat>
    <w:applyBreakingRules/>
  </w:compat>
  <w:rsids>
    <w:rsidRoot w:val="00187AEC"/>
    <w:rsid w:val="00187AEC"/>
    <w:rsid w:val="001B6A08"/>
    <w:rsid w:val="003C70B2"/>
    <w:rsid w:val="00495A94"/>
    <w:rsid w:val="004E795D"/>
    <w:rsid w:val="00515DE2"/>
    <w:rsid w:val="00AF1834"/>
    <w:rsid w:val="00C570B0"/>
    <w:rsid w:val="00CB1014"/>
    <w:rsid w:val="00E47A75"/>
    <w:rsid w:val="00F50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AEC"/>
    <w:pPr>
      <w:spacing w:before="0"/>
    </w:pPr>
    <w:rPr>
      <w:rFonts w:ascii="Times New Roman" w:eastAsia="Times New Roman" w:hAnsi="Times New Roman" w:cs="Angsana New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Microsoft_Office_Word_97_-_20031.doc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432</Words>
  <Characters>2464</Characters>
  <Application>Microsoft Office Word</Application>
  <DocSecurity>0</DocSecurity>
  <Lines>20</Lines>
  <Paragraphs>5</Paragraphs>
  <ScaleCrop>false</ScaleCrop>
  <Company>Blog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Original</cp:lastModifiedBy>
  <cp:revision>5</cp:revision>
  <dcterms:created xsi:type="dcterms:W3CDTF">2015-11-03T08:08:00Z</dcterms:created>
  <dcterms:modified xsi:type="dcterms:W3CDTF">2015-11-03T08:27:00Z</dcterms:modified>
</cp:coreProperties>
</file>